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Allegacy Federal Credit Union Expands Leadership Team with Robert Gray as New S</w:t>
      </w:r>
      <w:r w:rsidDel="00000000" w:rsidR="00000000" w:rsidRPr="00000000">
        <w:rPr>
          <w:b w:val="1"/>
          <w:sz w:val="28"/>
          <w:szCs w:val="28"/>
          <w:rtl w:val="0"/>
        </w:rPr>
        <w:t xml:space="preserve">VP of Business Services</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i w:val="1"/>
        </w:rPr>
      </w:pPr>
      <w:r w:rsidDel="00000000" w:rsidR="00000000" w:rsidRPr="00000000">
        <w:rPr>
          <w:i w:val="1"/>
          <w:rtl w:val="0"/>
        </w:rPr>
        <w:t xml:space="preserve">Successful Banking Leader Brings Over 25 Years of Expertise in the Triad to Allegacy’s Business Services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WINSTON-SALEM, N.C. – March 4, 2025 – </w:t>
      </w:r>
      <w:hyperlink r:id="rId6">
        <w:r w:rsidDel="00000000" w:rsidR="00000000" w:rsidRPr="00000000">
          <w:rPr>
            <w:color w:val="1155cc"/>
            <w:u w:val="single"/>
            <w:rtl w:val="0"/>
          </w:rPr>
          <w:t xml:space="preserve">Allegacy Federal Credit Union</w:t>
        </w:r>
      </w:hyperlink>
      <w:r w:rsidDel="00000000" w:rsidR="00000000" w:rsidRPr="00000000">
        <w:rPr>
          <w:rtl w:val="0"/>
        </w:rPr>
        <w:t xml:space="preserve">, one of the largest credit unions in North Carolina serving more than 178,000 members, has appointed Robert Gray as senior vice president of business services. With more than 25 years of experience leading commercial banking teams at regional and community institutions, Gray brings extensive expertise and a deep understanding of the local business landscape to Allegacy.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“We are proud to welcome Robert to the Allegacy family,” said Brian Vannoy, executive vice president, chief operating officer of Allegacy Federal Credit Union. “At Allegacy, we are committed to building trusted relationships and empowering businesses to thrive while strengthening the communities we serve. Robert’s significant experience in the Triad market and his dedication to relationship-driven banking will be instrumental in expanding our services, deepening our presence, and supporting business growth across North Carolina.”</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Gray’s background in strategic leadership, team development, and driving growth in commercial banking aligns with Allegacy’s mission to support local businesses through personalized service and meaningful connections.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As head of </w:t>
      </w:r>
      <w:hyperlink r:id="rId7">
        <w:r w:rsidDel="00000000" w:rsidR="00000000" w:rsidRPr="00000000">
          <w:rPr>
            <w:color w:val="1155cc"/>
            <w:u w:val="single"/>
            <w:rtl w:val="0"/>
          </w:rPr>
          <w:t xml:space="preserve">Allegacy’s business services division</w:t>
        </w:r>
      </w:hyperlink>
      <w:r w:rsidDel="00000000" w:rsidR="00000000" w:rsidRPr="00000000">
        <w:rPr>
          <w:rtl w:val="0"/>
        </w:rPr>
        <w:t xml:space="preserve">, he will oversee a comprehensive suite of financial solutions, including commercial lending, treasury management, employee benefits, insurance and financial planning. Gray will lead a team focused on fostering relationships that help businesses achieve their goals and contribute to the local economy. Allegacy serves commercial clients across the Triad, the greater Charlotte area, and the Triangle, with Hickory as its newest market.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“Allegacy has a strong reputation for supporting the communities it serves and making them better places to live and work,” said Gray. “The commercial banking division is well-positioned to provide comprehensive financial services while cultivating relationships that empower local businesses to grow and succeed. I look forward to leading this team, expanding our reach in North Carolina, and advancing Allegacy’s mission to make a difference in our members’ lives.”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For more information about Allegacy's commercial banking services, please visit </w:t>
      </w:r>
      <w:hyperlink r:id="rId8">
        <w:r w:rsidDel="00000000" w:rsidR="00000000" w:rsidRPr="00000000">
          <w:rPr>
            <w:color w:val="1155cc"/>
            <w:u w:val="single"/>
            <w:rtl w:val="0"/>
          </w:rPr>
          <w:t xml:space="preserve">https://www.allegacy.org/business/</w:t>
        </w:r>
      </w:hyperlink>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i w:val="1"/>
        </w:rPr>
      </w:pPr>
      <w:r w:rsidDel="00000000" w:rsidR="00000000" w:rsidRPr="00000000">
        <w:rPr>
          <w:b w:val="1"/>
          <w:i w:val="1"/>
          <w:rtl w:val="0"/>
        </w:rPr>
        <w:t xml:space="preserve">About Allegacy</w:t>
      </w:r>
    </w:p>
    <w:p w:rsidR="00000000" w:rsidDel="00000000" w:rsidP="00000000" w:rsidRDefault="00000000" w:rsidRPr="00000000" w14:paraId="00000012">
      <w:pPr>
        <w:rPr>
          <w:i w:val="1"/>
        </w:rPr>
      </w:pPr>
      <w:r w:rsidDel="00000000" w:rsidR="00000000" w:rsidRPr="00000000">
        <w:rPr>
          <w:i w:val="1"/>
          <w:rtl w:val="0"/>
        </w:rPr>
        <w:t xml:space="preserve">For nearly 60 years</w:t>
      </w:r>
      <w:r w:rsidDel="00000000" w:rsidR="00000000" w:rsidRPr="00000000">
        <w:rPr>
          <w:i w:val="1"/>
          <w:rtl w:val="0"/>
        </w:rPr>
        <w:t xml:space="preserve">, Allegacy Federal Credit Union has helped the members, employees, and the communities it serves be their best by helping all make smart financial decisions. Allegacy is one of the largest credit unions in North Carolina, serving more than 178,000 members worldwide with $2.3 billion in assets and more than $1.6 billion in assets under management in Allegacy Investment Group, offered through CUSO Financial Services, LP. With roots in Winston-Salem, Allegacy has 19 locations across the Triad and Charlotte areas, and nine high school student-run credit unions. Allegacy offers personal and business financial services to its members, including the employees, retirees, and families of more than 5,000 companies throughout the country. To learn more, visit Allegacy.org.</w:t>
      </w:r>
    </w:p>
    <w:p w:rsidR="00000000" w:rsidDel="00000000" w:rsidP="00000000" w:rsidRDefault="00000000" w:rsidRPr="00000000" w14:paraId="00000013">
      <w:pPr>
        <w:rPr>
          <w:i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Contact:</w:t>
      </w:r>
    </w:p>
    <w:p w:rsidR="00000000" w:rsidDel="00000000" w:rsidP="00000000" w:rsidRDefault="00000000" w:rsidRPr="00000000" w14:paraId="00000015">
      <w:pPr>
        <w:rPr/>
      </w:pPr>
      <w:r w:rsidDel="00000000" w:rsidR="00000000" w:rsidRPr="00000000">
        <w:rPr>
          <w:rtl w:val="0"/>
        </w:rPr>
        <w:t xml:space="preserve">Robert Gray</w:t>
      </w:r>
    </w:p>
    <w:p w:rsidR="00000000" w:rsidDel="00000000" w:rsidP="00000000" w:rsidRDefault="00000000" w:rsidRPr="00000000" w14:paraId="00000016">
      <w:pPr>
        <w:rPr/>
      </w:pPr>
      <w:r w:rsidDel="00000000" w:rsidR="00000000" w:rsidRPr="00000000">
        <w:rPr>
          <w:rtl w:val="0"/>
        </w:rPr>
        <w:t xml:space="preserve">SVP of Business Services</w:t>
      </w:r>
    </w:p>
    <w:p w:rsidR="00000000" w:rsidDel="00000000" w:rsidP="00000000" w:rsidRDefault="00000000" w:rsidRPr="00000000" w14:paraId="00000017">
      <w:pPr>
        <w:rPr/>
      </w:pPr>
      <w:hyperlink r:id="rId9">
        <w:r w:rsidDel="00000000" w:rsidR="00000000" w:rsidRPr="00000000">
          <w:rPr>
            <w:color w:val="1155cc"/>
            <w:u w:val="single"/>
            <w:rtl w:val="0"/>
          </w:rPr>
          <w:t xml:space="preserve">rgray@allegacy.org</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336.774.3400</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gray@allegacy.org" TargetMode="External"/><Relationship Id="rId5" Type="http://schemas.openxmlformats.org/officeDocument/2006/relationships/styles" Target="styles.xml"/><Relationship Id="rId6" Type="http://schemas.openxmlformats.org/officeDocument/2006/relationships/hyperlink" Target="https://www.allegacy.org/" TargetMode="External"/><Relationship Id="rId7" Type="http://schemas.openxmlformats.org/officeDocument/2006/relationships/hyperlink" Target="https://www.allegacy.org/business/" TargetMode="External"/><Relationship Id="rId8" Type="http://schemas.openxmlformats.org/officeDocument/2006/relationships/hyperlink" Target="https://www.allegacy.org/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